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ТЕАТРАЛЬНОГО ИСКУССТВА–ГИТИС»</w:t>
      </w:r>
    </w:p>
    <w:p w:rsidR="005A796E" w:rsidRDefault="005A796E" w:rsidP="00CA75C2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CA75C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3F6605" w:rsidP="00CA75C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 зарубежного балета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CA75C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CA75C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CA7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CA75C2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CA75C2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3F6605" w:rsidRDefault="003F6605" w:rsidP="00CA75C2">
      <w:pPr>
        <w:shd w:val="clear" w:color="auto" w:fill="FFFFFF"/>
        <w:spacing w:line="240" w:lineRule="auto"/>
        <w:ind w:firstLine="709"/>
        <w:jc w:val="left"/>
        <w:rPr>
          <w:i/>
          <w:sz w:val="24"/>
          <w:szCs w:val="24"/>
        </w:rPr>
      </w:pPr>
      <w:r w:rsidRPr="003F6605">
        <w:rPr>
          <w:i/>
          <w:sz w:val="24"/>
          <w:szCs w:val="24"/>
        </w:rPr>
        <w:t>Выработать у студентов представления об основных этапах эволюции хореографического искусства и об истории развития балетного спектакля, познакомить с особенностями развития зарубежного балета и точками его влияния на отечественную традицию.</w:t>
      </w:r>
    </w:p>
    <w:p w:rsidR="00C04770" w:rsidRDefault="00C04770" w:rsidP="00CA75C2">
      <w:pPr>
        <w:shd w:val="clear" w:color="auto" w:fill="FFFFFF"/>
        <w:spacing w:line="240" w:lineRule="auto"/>
        <w:ind w:firstLine="709"/>
        <w:jc w:val="left"/>
        <w:rPr>
          <w:i/>
          <w:sz w:val="24"/>
          <w:szCs w:val="24"/>
        </w:rPr>
      </w:pPr>
    </w:p>
    <w:p w:rsidR="003F6605" w:rsidRPr="00AE301C" w:rsidRDefault="003F6605" w:rsidP="00C04770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sz w:val="24"/>
          <w:szCs w:val="24"/>
        </w:rPr>
      </w:pPr>
      <w:r w:rsidRPr="00AE301C">
        <w:rPr>
          <w:sz w:val="24"/>
          <w:szCs w:val="24"/>
        </w:rPr>
        <w:t>Общая трудоемкость дисциплины составляет</w:t>
      </w:r>
      <w:r>
        <w:rPr>
          <w:sz w:val="24"/>
          <w:szCs w:val="24"/>
        </w:rPr>
        <w:t xml:space="preserve"> </w:t>
      </w:r>
      <w:r w:rsidRPr="006A590C">
        <w:rPr>
          <w:i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AE301C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AE30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590C">
        <w:rPr>
          <w:i/>
          <w:sz w:val="24"/>
          <w:szCs w:val="24"/>
          <w:u w:val="single"/>
        </w:rPr>
        <w:t>108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часов.</w:t>
      </w:r>
    </w:p>
    <w:p w:rsidR="00A41C5F" w:rsidRPr="0022284F" w:rsidRDefault="00A41C5F" w:rsidP="00CA75C2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CA75C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F6605" w:rsidRPr="003B0078" w:rsidRDefault="003F6605" w:rsidP="00CA75C2">
      <w:pPr>
        <w:pStyle w:val="a4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3B0078">
        <w:rPr>
          <w:sz w:val="24"/>
        </w:rPr>
        <w:t>Искусство хореографии в жизни народов Древнего мира. Танец в древнем Египте, древней Греции, древнем Риме, Индии.</w:t>
      </w:r>
    </w:p>
    <w:p w:rsidR="003F6605" w:rsidRPr="003B0078" w:rsidRDefault="003F6605" w:rsidP="00CA75C2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3B0078">
        <w:rPr>
          <w:sz w:val="24"/>
        </w:rPr>
        <w:t>Танец в эпоху средних веков.</w:t>
      </w:r>
    </w:p>
    <w:p w:rsidR="003F6605" w:rsidRPr="003B0078" w:rsidRDefault="003F6605" w:rsidP="00CA75C2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3B0078">
        <w:rPr>
          <w:sz w:val="24"/>
        </w:rPr>
        <w:t>Становление балета в эпоху Возрождения. Италия — первые теоретики танца. Танец в Испании. Франция — родина первого балетного спектакля. «Комедийный балет королевы». Маска и антимаска в Англии.</w:t>
      </w:r>
    </w:p>
    <w:p w:rsidR="003F6605" w:rsidRPr="003B0078" w:rsidRDefault="003F6605" w:rsidP="00CA75C2">
      <w:pPr>
        <w:pStyle w:val="a4"/>
        <w:numPr>
          <w:ilvl w:val="0"/>
          <w:numId w:val="24"/>
        </w:numPr>
        <w:spacing w:line="240" w:lineRule="auto"/>
        <w:rPr>
          <w:bCs/>
          <w:sz w:val="24"/>
        </w:rPr>
      </w:pPr>
      <w:r w:rsidRPr="003B0078">
        <w:rPr>
          <w:bCs/>
          <w:sz w:val="24"/>
        </w:rPr>
        <w:t xml:space="preserve">Балетный театр </w:t>
      </w:r>
      <w:r w:rsidRPr="003B0078">
        <w:rPr>
          <w:bCs/>
          <w:sz w:val="24"/>
          <w:lang w:val="en-US"/>
        </w:rPr>
        <w:t>XVII</w:t>
      </w:r>
      <w:r w:rsidRPr="003B0078">
        <w:rPr>
          <w:bCs/>
          <w:sz w:val="24"/>
        </w:rPr>
        <w:t>-</w:t>
      </w:r>
      <w:r w:rsidRPr="003B0078">
        <w:rPr>
          <w:bCs/>
          <w:sz w:val="24"/>
          <w:lang w:val="en-US"/>
        </w:rPr>
        <w:t>XVIII</w:t>
      </w:r>
      <w:r w:rsidRPr="003B0078">
        <w:rPr>
          <w:bCs/>
          <w:sz w:val="24"/>
        </w:rPr>
        <w:t xml:space="preserve"> вв. в странах Европы. «Серьезные балеты» Дж.Уивера в Англии. Балет во Франции.</w:t>
      </w:r>
    </w:p>
    <w:p w:rsidR="003F6605" w:rsidRPr="003B0078" w:rsidRDefault="003B0078" w:rsidP="00CA75C2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3B0078">
        <w:rPr>
          <w:sz w:val="24"/>
        </w:rPr>
        <w:t>Творчество Г.Анджолини и его творческая полемика с Ж.Ж.Новерром.</w:t>
      </w:r>
    </w:p>
    <w:p w:rsidR="003B0078" w:rsidRPr="003B0078" w:rsidRDefault="003B0078" w:rsidP="00CA75C2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3B0078">
        <w:rPr>
          <w:sz w:val="24"/>
        </w:rPr>
        <w:t xml:space="preserve">Хореографическое искусство стран Европы начала </w:t>
      </w:r>
      <w:r w:rsidRPr="003B0078">
        <w:rPr>
          <w:sz w:val="24"/>
          <w:lang w:val="en-US"/>
        </w:rPr>
        <w:t>XIX</w:t>
      </w:r>
      <w:r w:rsidRPr="003B0078">
        <w:rPr>
          <w:sz w:val="24"/>
        </w:rPr>
        <w:t xml:space="preserve"> века. Творческие поиски Ж.Доберваля, П.Гарделя, С.Вигано.</w:t>
      </w:r>
    </w:p>
    <w:p w:rsidR="003B0078" w:rsidRPr="003B0078" w:rsidRDefault="003B0078" w:rsidP="00CA75C2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3B0078">
        <w:rPr>
          <w:sz w:val="24"/>
        </w:rPr>
        <w:t xml:space="preserve">Особенности развития балетного театра в середине </w:t>
      </w:r>
      <w:r w:rsidRPr="003B0078">
        <w:rPr>
          <w:sz w:val="24"/>
          <w:lang w:val="en-US"/>
        </w:rPr>
        <w:t>XIX</w:t>
      </w:r>
      <w:r w:rsidRPr="003B0078">
        <w:rPr>
          <w:sz w:val="24"/>
        </w:rPr>
        <w:t xml:space="preserve"> в. в странах Европы. Различные тенденции в балетном романтизме Ф.Тальони и Ж.Перро. Творчество А.Бурнонвиля, К.Блазиса и хореографов позднего романтизма.</w:t>
      </w:r>
    </w:p>
    <w:p w:rsidR="003B0078" w:rsidRPr="003B0078" w:rsidRDefault="003B0078" w:rsidP="00CA75C2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3B0078">
        <w:rPr>
          <w:sz w:val="24"/>
        </w:rPr>
        <w:t xml:space="preserve">Европейская балетная сцена во второй половине и конце </w:t>
      </w:r>
      <w:r w:rsidRPr="003B0078">
        <w:rPr>
          <w:sz w:val="24"/>
          <w:lang w:val="en-US"/>
        </w:rPr>
        <w:t>XIX</w:t>
      </w:r>
      <w:r w:rsidRPr="003B0078">
        <w:rPr>
          <w:sz w:val="24"/>
        </w:rPr>
        <w:t xml:space="preserve"> века. Творчество А.Сен-Леона.</w:t>
      </w:r>
    </w:p>
    <w:p w:rsidR="000B6AF4" w:rsidRPr="00507201" w:rsidRDefault="003B0078" w:rsidP="00CA75C2">
      <w:pPr>
        <w:pStyle w:val="a4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3B0078">
        <w:rPr>
          <w:sz w:val="24"/>
        </w:rPr>
        <w:t xml:space="preserve">Кризис академического балетного театра во второй половине </w:t>
      </w:r>
      <w:r w:rsidRPr="003B0078">
        <w:rPr>
          <w:sz w:val="24"/>
          <w:lang w:val="en-US"/>
        </w:rPr>
        <w:t>XIX</w:t>
      </w:r>
      <w:r w:rsidRPr="003B0078">
        <w:rPr>
          <w:sz w:val="24"/>
        </w:rPr>
        <w:t xml:space="preserve"> века. Творчество Л.Манцотти.</w:t>
      </w:r>
    </w:p>
    <w:p w:rsidR="00507201" w:rsidRPr="003B0078" w:rsidRDefault="00507201" w:rsidP="00CA75C2">
      <w:pPr>
        <w:pStyle w:val="a4"/>
        <w:spacing w:line="240" w:lineRule="auto"/>
        <w:ind w:firstLine="0"/>
        <w:rPr>
          <w:b/>
          <w:sz w:val="24"/>
          <w:szCs w:val="24"/>
        </w:rPr>
      </w:pPr>
    </w:p>
    <w:p w:rsidR="00F91CC2" w:rsidRDefault="00E87F94" w:rsidP="00CA75C2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3B0078" w:rsidRPr="00D07742" w:rsidRDefault="003B0078" w:rsidP="00CA75C2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D07742">
        <w:rPr>
          <w:sz w:val="24"/>
          <w:szCs w:val="24"/>
        </w:rPr>
        <w:t>Блок Л. Классический танец. История и современность. М., 1987;</w:t>
      </w:r>
    </w:p>
    <w:p w:rsidR="003B0078" w:rsidRPr="00D07742" w:rsidRDefault="003B0078" w:rsidP="00CA75C2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D07742">
        <w:rPr>
          <w:sz w:val="24"/>
        </w:rPr>
        <w:t xml:space="preserve">Гвоздев А. Западноевропейский театр. (На рубеже </w:t>
      </w:r>
      <w:r w:rsidRPr="00D07742">
        <w:rPr>
          <w:sz w:val="24"/>
          <w:lang w:val="en-US"/>
        </w:rPr>
        <w:t>XIX</w:t>
      </w:r>
      <w:r w:rsidRPr="00D07742">
        <w:rPr>
          <w:sz w:val="24"/>
        </w:rPr>
        <w:t xml:space="preserve"> и </w:t>
      </w:r>
      <w:r w:rsidRPr="00D07742">
        <w:rPr>
          <w:sz w:val="24"/>
          <w:lang w:val="en-US"/>
        </w:rPr>
        <w:t>XX</w:t>
      </w:r>
      <w:r w:rsidRPr="00D07742">
        <w:rPr>
          <w:sz w:val="24"/>
        </w:rPr>
        <w:t xml:space="preserve"> столетий). Л., 1939;</w:t>
      </w:r>
    </w:p>
    <w:p w:rsidR="003B0078" w:rsidRPr="00D07742" w:rsidRDefault="003B0078" w:rsidP="00CA75C2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D07742">
        <w:rPr>
          <w:sz w:val="24"/>
          <w:szCs w:val="24"/>
        </w:rPr>
        <w:t>Груцынова А. Романтический балет. М., 2009;</w:t>
      </w:r>
    </w:p>
    <w:p w:rsidR="003B0078" w:rsidRPr="00D07742" w:rsidRDefault="003B0078" w:rsidP="00CA75C2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D07742">
        <w:rPr>
          <w:sz w:val="24"/>
          <w:szCs w:val="24"/>
        </w:rPr>
        <w:t>Красовская В. Западноевропейский балетный театр. Оче</w:t>
      </w:r>
      <w:r w:rsidR="00CA75C2">
        <w:rPr>
          <w:sz w:val="24"/>
          <w:szCs w:val="24"/>
        </w:rPr>
        <w:t xml:space="preserve">рки истории. От истоков до сер. </w:t>
      </w:r>
      <w:r w:rsidRPr="00D07742">
        <w:rPr>
          <w:sz w:val="24"/>
          <w:szCs w:val="24"/>
        </w:rPr>
        <w:t>ХVIII в. Л., 1979;</w:t>
      </w:r>
    </w:p>
    <w:p w:rsidR="003B0078" w:rsidRPr="00D07742" w:rsidRDefault="003B0078" w:rsidP="00CA75C2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D07742">
        <w:rPr>
          <w:sz w:val="24"/>
          <w:szCs w:val="24"/>
        </w:rPr>
        <w:t>Красовская В. Западноевропейский балетный театр. Эпоха Новерра. Л., 1981;</w:t>
      </w:r>
    </w:p>
    <w:p w:rsidR="003B0078" w:rsidRPr="00D07742" w:rsidRDefault="003B0078" w:rsidP="00CA75C2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D07742">
        <w:rPr>
          <w:sz w:val="24"/>
          <w:szCs w:val="24"/>
        </w:rPr>
        <w:t>Красовская В. Западноевропейский балетный театр. Преромантизм. Л., 1989;</w:t>
      </w:r>
    </w:p>
    <w:p w:rsidR="00CA75C2" w:rsidRPr="00C04770" w:rsidRDefault="003B0078" w:rsidP="00E867EF">
      <w:pPr>
        <w:pStyle w:val="2"/>
        <w:widowControl/>
        <w:numPr>
          <w:ilvl w:val="0"/>
          <w:numId w:val="26"/>
        </w:numPr>
        <w:autoSpaceDE/>
        <w:autoSpaceDN/>
        <w:adjustRightInd/>
        <w:spacing w:after="0" w:line="240" w:lineRule="auto"/>
        <w:ind w:firstLine="0"/>
        <w:rPr>
          <w:sz w:val="24"/>
        </w:rPr>
      </w:pPr>
      <w:r w:rsidRPr="00C04770">
        <w:rPr>
          <w:sz w:val="24"/>
          <w:szCs w:val="24"/>
        </w:rPr>
        <w:t>Красовская В. Западноевропейский бале</w:t>
      </w:r>
      <w:r w:rsidR="00C04770">
        <w:rPr>
          <w:sz w:val="24"/>
          <w:szCs w:val="24"/>
        </w:rPr>
        <w:t>тный театр. Романтизм. М., 1996</w:t>
      </w:r>
    </w:p>
    <w:sectPr w:rsidR="00CA75C2" w:rsidRPr="00C04770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8"/>
  </w:num>
  <w:num w:numId="5">
    <w:abstractNumId w:val="23"/>
  </w:num>
  <w:num w:numId="6">
    <w:abstractNumId w:val="1"/>
  </w:num>
  <w:num w:numId="7">
    <w:abstractNumId w:val="22"/>
  </w:num>
  <w:num w:numId="8">
    <w:abstractNumId w:val="15"/>
  </w:num>
  <w:num w:numId="9">
    <w:abstractNumId w:val="6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20"/>
  </w:num>
  <w:num w:numId="18">
    <w:abstractNumId w:val="21"/>
  </w:num>
  <w:num w:numId="19">
    <w:abstractNumId w:val="14"/>
  </w:num>
  <w:num w:numId="20">
    <w:abstractNumId w:val="3"/>
  </w:num>
  <w:num w:numId="21">
    <w:abstractNumId w:val="0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91BF8"/>
    <w:rsid w:val="00095940"/>
    <w:rsid w:val="000B6AF4"/>
    <w:rsid w:val="000E7A66"/>
    <w:rsid w:val="00161B2E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0078"/>
    <w:rsid w:val="003B300D"/>
    <w:rsid w:val="003F6605"/>
    <w:rsid w:val="004707C9"/>
    <w:rsid w:val="00485A25"/>
    <w:rsid w:val="004A1361"/>
    <w:rsid w:val="004B4A83"/>
    <w:rsid w:val="004D61DE"/>
    <w:rsid w:val="00507201"/>
    <w:rsid w:val="00514C77"/>
    <w:rsid w:val="00547221"/>
    <w:rsid w:val="00581A7B"/>
    <w:rsid w:val="00587503"/>
    <w:rsid w:val="00590D18"/>
    <w:rsid w:val="005A796E"/>
    <w:rsid w:val="005C5236"/>
    <w:rsid w:val="005D2C0A"/>
    <w:rsid w:val="005E5996"/>
    <w:rsid w:val="006056BC"/>
    <w:rsid w:val="00660A6B"/>
    <w:rsid w:val="006D0C57"/>
    <w:rsid w:val="006D3D8E"/>
    <w:rsid w:val="006D5F4E"/>
    <w:rsid w:val="0071776D"/>
    <w:rsid w:val="00725CE0"/>
    <w:rsid w:val="00766F80"/>
    <w:rsid w:val="00772A8C"/>
    <w:rsid w:val="00802BB4"/>
    <w:rsid w:val="00815FD8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BE0D4B"/>
    <w:rsid w:val="00C04770"/>
    <w:rsid w:val="00C33D23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30409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867EF"/>
    <w:rsid w:val="00E87F94"/>
    <w:rsid w:val="00E975BA"/>
    <w:rsid w:val="00ED5157"/>
    <w:rsid w:val="00EE7B58"/>
    <w:rsid w:val="00EE7ECB"/>
    <w:rsid w:val="00F33EC6"/>
    <w:rsid w:val="00F416D7"/>
    <w:rsid w:val="00F91CC2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2018-01-26T09:33:00Z</dcterms:created>
  <dcterms:modified xsi:type="dcterms:W3CDTF">2018-01-26T14:46:00Z</dcterms:modified>
</cp:coreProperties>
</file>