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401E8A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401E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401E8A" w:rsidP="00401E8A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Основы работы педагога-хореографа с дирижером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401E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401E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401E8A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401E8A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401E8A" w:rsidRDefault="00401E8A" w:rsidP="00401E8A">
      <w:pPr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8"/>
        </w:rPr>
        <w:t>Ф</w:t>
      </w:r>
      <w:r w:rsidRPr="00401E8A">
        <w:rPr>
          <w:i/>
          <w:sz w:val="24"/>
          <w:szCs w:val="28"/>
        </w:rPr>
        <w:t xml:space="preserve">ормирование профессиональных компетенций обучающихся в процессе усвоения системных, научно обоснованных знаний в области работы педагога-хореографа с дирижером, овладение методами экстраполяции выводов и рекомендаций методики взаимодействия с дирижером при разучивании и исполнении хореографических композиций для решения практических задач в процессе повседневной </w:t>
      </w:r>
      <w:r w:rsidRPr="00401E8A">
        <w:rPr>
          <w:i/>
          <w:sz w:val="24"/>
          <w:szCs w:val="24"/>
        </w:rPr>
        <w:t>деятельности.</w:t>
      </w:r>
    </w:p>
    <w:p w:rsidR="00306EA3" w:rsidRPr="00401E8A" w:rsidRDefault="00306EA3" w:rsidP="00401E8A">
      <w:pPr>
        <w:spacing w:line="240" w:lineRule="auto"/>
        <w:jc w:val="left"/>
        <w:rPr>
          <w:i/>
          <w:sz w:val="24"/>
          <w:szCs w:val="24"/>
        </w:rPr>
      </w:pPr>
    </w:p>
    <w:p w:rsidR="00A41C5F" w:rsidRDefault="00401E8A" w:rsidP="00646AF1">
      <w:pPr>
        <w:spacing w:line="240" w:lineRule="auto"/>
        <w:ind w:firstLine="0"/>
        <w:rPr>
          <w:sz w:val="24"/>
          <w:szCs w:val="24"/>
        </w:rPr>
      </w:pPr>
      <w:r w:rsidRPr="00401E8A">
        <w:rPr>
          <w:sz w:val="24"/>
          <w:szCs w:val="24"/>
        </w:rPr>
        <w:t xml:space="preserve">Общая трудоемкость дисциплины составляет  </w:t>
      </w:r>
      <w:r w:rsidRPr="00401E8A">
        <w:rPr>
          <w:sz w:val="24"/>
          <w:szCs w:val="24"/>
          <w:u w:val="single"/>
        </w:rPr>
        <w:t>3</w:t>
      </w:r>
      <w:r w:rsidRPr="00401E8A">
        <w:rPr>
          <w:sz w:val="24"/>
          <w:szCs w:val="24"/>
        </w:rPr>
        <w:t xml:space="preserve">  зачетных единиц, </w:t>
      </w:r>
      <w:r w:rsidRPr="00401E8A">
        <w:rPr>
          <w:sz w:val="24"/>
          <w:szCs w:val="24"/>
          <w:u w:val="single"/>
        </w:rPr>
        <w:t>108</w:t>
      </w:r>
      <w:r w:rsidRPr="00401E8A">
        <w:rPr>
          <w:sz w:val="24"/>
          <w:szCs w:val="24"/>
        </w:rPr>
        <w:t xml:space="preserve"> часов.</w:t>
      </w:r>
    </w:p>
    <w:p w:rsidR="00401E8A" w:rsidRPr="0022284F" w:rsidRDefault="00401E8A" w:rsidP="00401E8A">
      <w:pPr>
        <w:spacing w:line="240" w:lineRule="auto"/>
        <w:rPr>
          <w:sz w:val="24"/>
          <w:szCs w:val="24"/>
        </w:rPr>
      </w:pPr>
    </w:p>
    <w:p w:rsidR="008B1F00" w:rsidRDefault="00A41C5F" w:rsidP="00401E8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Синтетическая природа музыки и хореографии. Взаимодействие и интеграция.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Основы управления оркестром. Характеристика основных этапов работы дирижера.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Оркестр. Виды оркестров. Партитура.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Симфонический оркестр. Камерный оркестр. Эстрадно-симфонический оркестр.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 xml:space="preserve">Духовой оркестр. Эстрадно-духовой оркестр. </w:t>
      </w:r>
      <w:proofErr w:type="spellStart"/>
      <w:r w:rsidRPr="00401E8A">
        <w:rPr>
          <w:sz w:val="24"/>
        </w:rPr>
        <w:t>Бэнд</w:t>
      </w:r>
      <w:proofErr w:type="spellEnd"/>
      <w:r w:rsidRPr="00401E8A">
        <w:rPr>
          <w:sz w:val="24"/>
        </w:rPr>
        <w:t>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Народный оркестр.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Музыкальная фактура. Типы музыкальной фактуры.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Процесс разучивания музыкального произведения в оркестре.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Работа педагога хореографа с дирижером.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01E8A">
        <w:rPr>
          <w:sz w:val="24"/>
        </w:rPr>
        <w:t>Работа педагога хореографа с фонограммой.</w:t>
      </w:r>
    </w:p>
    <w:p w:rsidR="00401E8A" w:rsidRPr="00401E8A" w:rsidRDefault="00401E8A" w:rsidP="00401E8A">
      <w:pPr>
        <w:pStyle w:val="a4"/>
        <w:numPr>
          <w:ilvl w:val="0"/>
          <w:numId w:val="22"/>
        </w:numPr>
        <w:spacing w:line="240" w:lineRule="auto"/>
        <w:jc w:val="left"/>
        <w:rPr>
          <w:b/>
          <w:sz w:val="32"/>
          <w:szCs w:val="24"/>
        </w:rPr>
      </w:pPr>
      <w:r w:rsidRPr="00401E8A">
        <w:rPr>
          <w:sz w:val="24"/>
        </w:rPr>
        <w:t>Интеграционные процессы музыки и хореографии в балетном спектакле.</w:t>
      </w:r>
    </w:p>
    <w:p w:rsidR="00011F12" w:rsidRPr="00401E8A" w:rsidRDefault="00011F12" w:rsidP="00401E8A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91CC2" w:rsidRDefault="00E87F94" w:rsidP="00401E8A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4B01EA" w:rsidRPr="00BD2E3D" w:rsidRDefault="004B01EA" w:rsidP="00BD2E3D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BD2E3D">
        <w:rPr>
          <w:sz w:val="24"/>
        </w:rPr>
        <w:t>Барсова</w:t>
      </w:r>
      <w:proofErr w:type="spellEnd"/>
      <w:r w:rsidRPr="00BD2E3D">
        <w:rPr>
          <w:sz w:val="24"/>
        </w:rPr>
        <w:t xml:space="preserve"> И.А. Книга об оркестре. Москва. «Музыка» </w:t>
      </w:r>
      <w:smartTag w:uri="urn:schemas-microsoft-com:office:smarttags" w:element="metricconverter">
        <w:smartTagPr>
          <w:attr w:name="ProductID" w:val="1978 г"/>
        </w:smartTagPr>
        <w:r w:rsidRPr="00BD2E3D">
          <w:rPr>
            <w:sz w:val="24"/>
          </w:rPr>
          <w:t>1978 г</w:t>
        </w:r>
      </w:smartTag>
      <w:r w:rsidRPr="00BD2E3D">
        <w:rPr>
          <w:sz w:val="24"/>
        </w:rPr>
        <w:t>.</w:t>
      </w:r>
    </w:p>
    <w:p w:rsidR="0059526B" w:rsidRPr="00BD2E3D" w:rsidRDefault="0059526B" w:rsidP="00BD2E3D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BD2E3D">
        <w:rPr>
          <w:sz w:val="24"/>
        </w:rPr>
        <w:t>Тасалов</w:t>
      </w:r>
      <w:proofErr w:type="spellEnd"/>
      <w:r w:rsidRPr="00BD2E3D">
        <w:rPr>
          <w:sz w:val="24"/>
        </w:rPr>
        <w:t xml:space="preserve"> В. Об интегративных аспектах взаимодействия видов иску</w:t>
      </w:r>
      <w:proofErr w:type="gramStart"/>
      <w:r w:rsidRPr="00BD2E3D">
        <w:rPr>
          <w:sz w:val="24"/>
        </w:rPr>
        <w:t>сств / Вз</w:t>
      </w:r>
      <w:proofErr w:type="gramEnd"/>
      <w:r w:rsidRPr="00BD2E3D">
        <w:rPr>
          <w:sz w:val="24"/>
        </w:rPr>
        <w:t>аимодействие и синтез искусств. – Л., 1978.</w:t>
      </w:r>
    </w:p>
    <w:p w:rsidR="0059526B" w:rsidRPr="00BD2E3D" w:rsidRDefault="0059526B" w:rsidP="00BD2E3D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  <w:rPr>
          <w:iCs/>
          <w:sz w:val="24"/>
        </w:rPr>
      </w:pPr>
      <w:r w:rsidRPr="00BD2E3D">
        <w:rPr>
          <w:iCs/>
          <w:sz w:val="24"/>
        </w:rPr>
        <w:t xml:space="preserve">Г.Алявдин, В.Волков, В.Жаров, М.Казанов, В.Петров, </w:t>
      </w:r>
      <w:proofErr w:type="spellStart"/>
      <w:r w:rsidRPr="00BD2E3D">
        <w:rPr>
          <w:iCs/>
          <w:sz w:val="24"/>
        </w:rPr>
        <w:t>С.Райхштейн</w:t>
      </w:r>
      <w:proofErr w:type="spellEnd"/>
      <w:r w:rsidRPr="00BD2E3D">
        <w:rPr>
          <w:iCs/>
          <w:sz w:val="24"/>
        </w:rPr>
        <w:t xml:space="preserve">. Основы техники </w:t>
      </w:r>
      <w:proofErr w:type="spellStart"/>
      <w:r w:rsidRPr="00BD2E3D">
        <w:rPr>
          <w:iCs/>
          <w:sz w:val="24"/>
        </w:rPr>
        <w:t>дирижирования</w:t>
      </w:r>
      <w:proofErr w:type="spellEnd"/>
      <w:r w:rsidRPr="00BD2E3D">
        <w:rPr>
          <w:iCs/>
          <w:sz w:val="24"/>
        </w:rPr>
        <w:t>. - М.: ВОС МО, 1988.</w:t>
      </w:r>
    </w:p>
    <w:p w:rsidR="00BD2E3D" w:rsidRPr="00BD2E3D" w:rsidRDefault="00BD2E3D" w:rsidP="00BD2E3D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BD2E3D">
        <w:rPr>
          <w:sz w:val="24"/>
        </w:rPr>
        <w:t>Зись</w:t>
      </w:r>
      <w:proofErr w:type="spellEnd"/>
      <w:r w:rsidRPr="00BD2E3D">
        <w:rPr>
          <w:sz w:val="24"/>
        </w:rPr>
        <w:t xml:space="preserve"> А. Теоретические предпосылки синтеза иску</w:t>
      </w:r>
      <w:proofErr w:type="gramStart"/>
      <w:r w:rsidRPr="00BD2E3D">
        <w:rPr>
          <w:sz w:val="24"/>
        </w:rPr>
        <w:t>сств/Вз</w:t>
      </w:r>
      <w:proofErr w:type="gramEnd"/>
      <w:r w:rsidRPr="00BD2E3D">
        <w:rPr>
          <w:sz w:val="24"/>
        </w:rPr>
        <w:t xml:space="preserve">аимодействие </w:t>
      </w:r>
    </w:p>
    <w:p w:rsidR="00BD2E3D" w:rsidRPr="00BD2E3D" w:rsidRDefault="00BD2E3D" w:rsidP="00BD2E3D">
      <w:pPr>
        <w:pStyle w:val="a4"/>
        <w:ind w:firstLine="0"/>
        <w:jc w:val="left"/>
        <w:rPr>
          <w:sz w:val="24"/>
        </w:rPr>
      </w:pPr>
      <w:r w:rsidRPr="00BD2E3D">
        <w:rPr>
          <w:sz w:val="24"/>
        </w:rPr>
        <w:t>и синтез искусств. – Л., 1978.</w:t>
      </w:r>
    </w:p>
    <w:p w:rsidR="00BD2E3D" w:rsidRPr="00BD2E3D" w:rsidRDefault="00BD2E3D" w:rsidP="00BD2E3D">
      <w:pPr>
        <w:widowControl/>
        <w:numPr>
          <w:ilvl w:val="0"/>
          <w:numId w:val="25"/>
        </w:numPr>
        <w:autoSpaceDE/>
        <w:autoSpaceDN/>
        <w:adjustRightInd/>
        <w:spacing w:line="240" w:lineRule="auto"/>
        <w:jc w:val="left"/>
        <w:rPr>
          <w:iCs/>
          <w:sz w:val="24"/>
        </w:rPr>
      </w:pPr>
      <w:r w:rsidRPr="00BD2E3D">
        <w:rPr>
          <w:iCs/>
          <w:sz w:val="24"/>
        </w:rPr>
        <w:t xml:space="preserve">Безбородова Л. </w:t>
      </w:r>
      <w:proofErr w:type="spellStart"/>
      <w:r w:rsidRPr="00BD2E3D">
        <w:rPr>
          <w:iCs/>
          <w:sz w:val="24"/>
        </w:rPr>
        <w:t>Дирижирование</w:t>
      </w:r>
      <w:proofErr w:type="spellEnd"/>
      <w:r w:rsidRPr="00BD2E3D">
        <w:rPr>
          <w:iCs/>
          <w:sz w:val="24"/>
        </w:rPr>
        <w:t>. Учебное пособие для педагогических институтов и училищ. – М.: Просвещение, 1990.</w:t>
      </w:r>
    </w:p>
    <w:p w:rsidR="00E46B98" w:rsidRPr="00161B2E" w:rsidRDefault="00E46B98" w:rsidP="00BD2E3D">
      <w:pPr>
        <w:pStyle w:val="a4"/>
        <w:spacing w:line="240" w:lineRule="auto"/>
        <w:ind w:firstLine="0"/>
        <w:jc w:val="left"/>
        <w:rPr>
          <w:sz w:val="24"/>
        </w:rPr>
      </w:pPr>
    </w:p>
    <w:sectPr w:rsidR="00E46B98" w:rsidRPr="00161B2E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983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FB22194"/>
    <w:multiLevelType w:val="hybridMultilevel"/>
    <w:tmpl w:val="A16C5EC6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63381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D5862"/>
    <w:multiLevelType w:val="hybridMultilevel"/>
    <w:tmpl w:val="09CE8702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8"/>
  </w:num>
  <w:num w:numId="5">
    <w:abstractNumId w:val="23"/>
  </w:num>
  <w:num w:numId="6">
    <w:abstractNumId w:val="1"/>
  </w:num>
  <w:num w:numId="7">
    <w:abstractNumId w:val="22"/>
  </w:num>
  <w:num w:numId="8">
    <w:abstractNumId w:val="16"/>
  </w:num>
  <w:num w:numId="9">
    <w:abstractNumId w:val="9"/>
  </w:num>
  <w:num w:numId="10">
    <w:abstractNumId w:val="13"/>
  </w:num>
  <w:num w:numId="11">
    <w:abstractNumId w:val="2"/>
  </w:num>
  <w:num w:numId="12">
    <w:abstractNumId w:val="17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1"/>
  </w:num>
  <w:num w:numId="19">
    <w:abstractNumId w:val="15"/>
  </w:num>
  <w:num w:numId="20">
    <w:abstractNumId w:val="4"/>
  </w:num>
  <w:num w:numId="21">
    <w:abstractNumId w:val="0"/>
  </w:num>
  <w:num w:numId="22">
    <w:abstractNumId w:val="8"/>
  </w:num>
  <w:num w:numId="23">
    <w:abstractNumId w:val="7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91BF8"/>
    <w:rsid w:val="00095940"/>
    <w:rsid w:val="000E7A66"/>
    <w:rsid w:val="00161B2E"/>
    <w:rsid w:val="00195786"/>
    <w:rsid w:val="001A1730"/>
    <w:rsid w:val="00204007"/>
    <w:rsid w:val="0022284F"/>
    <w:rsid w:val="00230E74"/>
    <w:rsid w:val="00270E36"/>
    <w:rsid w:val="00306EA3"/>
    <w:rsid w:val="00312859"/>
    <w:rsid w:val="00336658"/>
    <w:rsid w:val="00393314"/>
    <w:rsid w:val="00396517"/>
    <w:rsid w:val="003A101B"/>
    <w:rsid w:val="003B300D"/>
    <w:rsid w:val="00401E8A"/>
    <w:rsid w:val="004707C9"/>
    <w:rsid w:val="004A1361"/>
    <w:rsid w:val="004B01EA"/>
    <w:rsid w:val="004B4A83"/>
    <w:rsid w:val="004D61DE"/>
    <w:rsid w:val="00514C77"/>
    <w:rsid w:val="00547221"/>
    <w:rsid w:val="00581A7B"/>
    <w:rsid w:val="00587503"/>
    <w:rsid w:val="00590D18"/>
    <w:rsid w:val="0059526B"/>
    <w:rsid w:val="005A796E"/>
    <w:rsid w:val="005C5236"/>
    <w:rsid w:val="005D2C0A"/>
    <w:rsid w:val="005E5996"/>
    <w:rsid w:val="006056BC"/>
    <w:rsid w:val="00646AF1"/>
    <w:rsid w:val="00660A6B"/>
    <w:rsid w:val="006D0C57"/>
    <w:rsid w:val="006D5F4E"/>
    <w:rsid w:val="0071776D"/>
    <w:rsid w:val="00725CE0"/>
    <w:rsid w:val="00766F80"/>
    <w:rsid w:val="00772A8C"/>
    <w:rsid w:val="00802BB4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6B86"/>
    <w:rsid w:val="009F46ED"/>
    <w:rsid w:val="00A02E9C"/>
    <w:rsid w:val="00A276B5"/>
    <w:rsid w:val="00A41C5F"/>
    <w:rsid w:val="00AB034A"/>
    <w:rsid w:val="00AB65C3"/>
    <w:rsid w:val="00AD50F2"/>
    <w:rsid w:val="00B549ED"/>
    <w:rsid w:val="00BC5DA8"/>
    <w:rsid w:val="00BD2E3D"/>
    <w:rsid w:val="00C21E76"/>
    <w:rsid w:val="00C33D23"/>
    <w:rsid w:val="00C90D31"/>
    <w:rsid w:val="00C960CB"/>
    <w:rsid w:val="00CA5512"/>
    <w:rsid w:val="00CB1D17"/>
    <w:rsid w:val="00CD3A2B"/>
    <w:rsid w:val="00CF08C3"/>
    <w:rsid w:val="00D22C85"/>
    <w:rsid w:val="00D57A1D"/>
    <w:rsid w:val="00E46B98"/>
    <w:rsid w:val="00E87F94"/>
    <w:rsid w:val="00ED5157"/>
    <w:rsid w:val="00EE7B58"/>
    <w:rsid w:val="00EE7ECB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2018-01-26T09:33:00Z</dcterms:created>
  <dcterms:modified xsi:type="dcterms:W3CDTF">2018-01-26T14:45:00Z</dcterms:modified>
</cp:coreProperties>
</file>