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52.05.02 Режиссура театра   </w:t>
      </w:r>
    </w:p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DC2C71" w:rsidRDefault="00DC2C71" w:rsidP="00DC2C71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Зачетные единицы – 10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>
        <w:rPr>
          <w:rStyle w:val="apple-converted-space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‘Иностранный язык’ углубляет знания обучающийся в общих гуманитарных дисциплинах, расширяет коммуникативные возможности и лингвистический кругозор, позволяет повысить эффективность общения в профессиональной деятельности, повышает профессиональную конкурентоспособность.</w:t>
      </w:r>
    </w:p>
    <w:p w:rsidR="00DC2C71" w:rsidRDefault="00DC2C71" w:rsidP="00DC2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дисциплины является активизация лексических и грамматических знаний, приобретенных в средней школе.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1500 единиц общей лексики, включая профессиональную, относящуюся к различным видам исполнительского искусства (кино, театр), музыке, и</w:t>
      </w:r>
      <w:r>
        <w:rPr>
          <w:rFonts w:ascii="Times New Roman" w:eastAsia="Times New Roman" w:hAnsi="Times New Roman"/>
          <w:sz w:val="28"/>
          <w:szCs w:val="28"/>
        </w:rPr>
        <w:t xml:space="preserve">зобразительному искусству; знать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 правила, позволяющие в соответствии с ними строить предложения в повествовании и диалогах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чтения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меть представить себя</w:t>
      </w:r>
      <w:r>
        <w:rPr>
          <w:rFonts w:ascii="Times New Roman" w:eastAsia="Times New Roman" w:hAnsi="Times New Roman"/>
          <w:sz w:val="28"/>
          <w:szCs w:val="28"/>
        </w:rPr>
        <w:t xml:space="preserve"> 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беседе/дискуссии на тему об учебе, работе, погоде, временах года, театре и кино</w:t>
      </w:r>
      <w:r>
        <w:rPr>
          <w:rFonts w:ascii="Times New Roman" w:eastAsia="Times New Roman" w:hAnsi="Times New Roman"/>
          <w:sz w:val="28"/>
          <w:szCs w:val="28"/>
        </w:rPr>
        <w:t xml:space="preserve">, осуществлять запрос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свое мнение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прочесть адаптированную художественную литературу и оригинальную художественную литературу со словарем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устную речь носителей языка на бытовые темы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писать личное письмо, заполнять анкеты, составлять свою биографию, резюме</w:t>
      </w:r>
      <w:r>
        <w:rPr>
          <w:rFonts w:ascii="Times New Roman" w:eastAsia="Times New Roman" w:hAnsi="Times New Roman"/>
          <w:sz w:val="28"/>
          <w:szCs w:val="28"/>
        </w:rPr>
        <w:t>,  в</w:t>
      </w:r>
      <w:r>
        <w:rPr>
          <w:rFonts w:ascii="Times New Roman" w:eastAsia="Times New Roman" w:hAnsi="Times New Roman" w:cs="Times New Roman"/>
          <w:sz w:val="28"/>
          <w:szCs w:val="28"/>
        </w:rPr>
        <w:t>ладеть</w:t>
      </w:r>
      <w:proofErr w:type="gramEnd"/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просмотрового чтения аутентичных текстов по специальности с использованием словаря,  общения на английском языке с представителями англоязычных стран на бытовые и профессиональные темы в рамках программы.</w:t>
      </w:r>
    </w:p>
    <w:p w:rsidR="00DC2C71" w:rsidRDefault="00DC2C71" w:rsidP="00DC2C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Основные разделы: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Вводно-коррективный фонетический курс, базовая грамматика. Знакомство с фонетическими характеристиками изучаемого языка.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материала школьной программы.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новых грамматических явлений, расширение лексического материала, введение специальных уроков по театральной лексике.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 изучения новых грамматических явлений, расширение лексического материала.  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изучения новых грамматических явлений, расширение лексического материала.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театральной лексики, чтение неадаптированных текстов, знакомство с малоизвестными писателями и поэтами средневековья, известными историческими событиями, отразившимися в литературных произведениях.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известных музыкальных исполнителей и коллективов,  перевод их песен.</w:t>
      </w:r>
    </w:p>
    <w:p w:rsidR="00DC2C71" w:rsidRDefault="00DC2C71" w:rsidP="00DC2C7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значимых образцов музыкальной культуры 20-го века на примере мюзиклов и бестселлеров кинематографа.</w:t>
      </w:r>
    </w:p>
    <w:p w:rsidR="00DC2C71" w:rsidRDefault="00DC2C71" w:rsidP="00DC2C71"/>
    <w:p w:rsidR="003F019C" w:rsidRDefault="003F019C"/>
    <w:sectPr w:rsidR="003F019C" w:rsidSect="003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2C71"/>
    <w:rsid w:val="003F019C"/>
    <w:rsid w:val="00D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71"/>
    <w:pPr>
      <w:ind w:left="720"/>
      <w:contextualSpacing/>
    </w:pPr>
  </w:style>
  <w:style w:type="character" w:customStyle="1" w:styleId="apple-converted-space">
    <w:name w:val="apple-converted-space"/>
    <w:basedOn w:val="a0"/>
    <w:rsid w:val="00DC2C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2018-11-13T13:26:00Z</dcterms:created>
  <dcterms:modified xsi:type="dcterms:W3CDTF">2018-11-13T13:28:00Z</dcterms:modified>
</cp:coreProperties>
</file>